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C82F1" w14:textId="77777777" w:rsidR="001F082E" w:rsidRDefault="001F6361" w:rsidP="00D87CBF">
      <w:pPr>
        <w:rPr>
          <w:rStyle w:val="Fulgthyperkobling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51B5E42" wp14:editId="05FBBEA8">
                <wp:simplePos x="0" y="0"/>
                <wp:positionH relativeFrom="column">
                  <wp:posOffset>-434340</wp:posOffset>
                </wp:positionH>
                <wp:positionV relativeFrom="paragraph">
                  <wp:posOffset>234315</wp:posOffset>
                </wp:positionV>
                <wp:extent cx="3995420" cy="827405"/>
                <wp:effectExtent l="0" t="0" r="508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5420" cy="8274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341D99" w14:textId="77777777" w:rsidR="001F082E" w:rsidRPr="001F6361" w:rsidRDefault="00DF7232" w:rsidP="006021A5">
                            <w:pPr>
                              <w:rPr>
                                <w:rFonts w:asciiTheme="minorHAnsi" w:hAnsiTheme="minorHAnsi" w:cs="Arial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F7232">
                              <w:rPr>
                                <w:rFonts w:asciiTheme="minorHAnsi" w:hAnsiTheme="minorHAnsi" w:cs="Arial"/>
                                <w:b/>
                                <w:bCs/>
                                <w:sz w:val="36"/>
                                <w:szCs w:val="36"/>
                                <w:lang w:val="it-IT"/>
                              </w:rPr>
                              <w:t>Montepulciano d'Abruzzo</w:t>
                            </w:r>
                            <w:r w:rsidR="00D47536">
                              <w:rPr>
                                <w:rFonts w:asciiTheme="minorHAnsi" w:hAnsiTheme="minorHAnsi" w:cs="Arial"/>
                                <w:b/>
                                <w:bCs/>
                                <w:sz w:val="36"/>
                                <w:szCs w:val="36"/>
                                <w:lang w:val="it-IT"/>
                              </w:rPr>
                              <w:t xml:space="preserve"> 20</w:t>
                            </w:r>
                            <w:r w:rsidR="001854BF">
                              <w:rPr>
                                <w:rFonts w:asciiTheme="minorHAnsi" w:hAnsiTheme="minorHAnsi" w:cs="Arial"/>
                                <w:b/>
                                <w:bCs/>
                                <w:sz w:val="36"/>
                                <w:szCs w:val="36"/>
                                <w:lang w:val="it-IT"/>
                              </w:rPr>
                              <w:t>1</w:t>
                            </w:r>
                            <w:r w:rsidR="001F6361">
                              <w:rPr>
                                <w:rFonts w:asciiTheme="minorHAnsi" w:hAnsiTheme="minorHAnsi" w:cs="Arial"/>
                                <w:b/>
                                <w:bCs/>
                                <w:sz w:val="36"/>
                                <w:szCs w:val="36"/>
                                <w:lang w:val="it-IT"/>
                              </w:rPr>
                              <w:t>7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36"/>
                                <w:szCs w:val="36"/>
                                <w:lang w:val="it-IT"/>
                              </w:rPr>
                              <w:t xml:space="preserve">, </w:t>
                            </w:r>
                            <w:r w:rsidRPr="001F6361">
                              <w:rPr>
                                <w:rFonts w:asciiTheme="minorHAnsi" w:hAnsiTheme="minorHAnsi" w:cs="Arial"/>
                                <w:b/>
                                <w:bCs/>
                                <w:sz w:val="36"/>
                                <w:szCs w:val="36"/>
                                <w:lang w:val="it-IT"/>
                              </w:rPr>
                              <w:t>Cantina</w:t>
                            </w:r>
                            <w:r w:rsidR="001F6361" w:rsidRPr="001F6361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F6361" w:rsidRPr="001F6361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  <w:lang w:val="en-US"/>
                              </w:rPr>
                              <w:t>Il Portone</w:t>
                            </w:r>
                            <w:r w:rsidR="001F6361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  <w:lang w:val="en-US"/>
                              </w:rPr>
                              <w:t>,</w:t>
                            </w:r>
                            <w:r w:rsidR="001F6361" w:rsidRPr="001F6361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Toser</w:t>
                            </w:r>
                          </w:p>
                        </w:txbxContent>
                      </wps:txbx>
                      <wps:bodyPr rot="0" vert="horz" wrap="square" lIns="14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B5E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4.2pt;margin-top:18.45pt;width:314.6pt;height:65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" fillcolor="#c6d9f1 [671]" stroked="f">
                <v:textbox inset="4mm">
                  <w:txbxContent>
                    <w:p w14:paraId="6F341D99" w14:textId="77777777" w:rsidR="001F082E" w:rsidRPr="001F6361" w:rsidRDefault="00DF7232" w:rsidP="006021A5">
                      <w:pPr>
                        <w:rPr>
                          <w:rFonts w:asciiTheme="minorHAnsi" w:hAnsiTheme="minorHAnsi" w:cs="Arial"/>
                          <w:sz w:val="40"/>
                          <w:szCs w:val="40"/>
                          <w:lang w:val="en-US"/>
                        </w:rPr>
                      </w:pPr>
                      <w:r w:rsidRPr="00DF7232">
                        <w:rPr>
                          <w:rFonts w:asciiTheme="minorHAnsi" w:hAnsiTheme="minorHAnsi" w:cs="Arial"/>
                          <w:b/>
                          <w:bCs/>
                          <w:sz w:val="36"/>
                          <w:szCs w:val="36"/>
                          <w:lang w:val="it-IT"/>
                        </w:rPr>
                        <w:t>Montepulciano d'Abruzzo</w:t>
                      </w:r>
                      <w:r w:rsidR="00D47536">
                        <w:rPr>
                          <w:rFonts w:asciiTheme="minorHAnsi" w:hAnsiTheme="minorHAnsi" w:cs="Arial"/>
                          <w:b/>
                          <w:bCs/>
                          <w:sz w:val="36"/>
                          <w:szCs w:val="36"/>
                          <w:lang w:val="it-IT"/>
                        </w:rPr>
                        <w:t xml:space="preserve"> 20</w:t>
                      </w:r>
                      <w:r w:rsidR="001854BF">
                        <w:rPr>
                          <w:rFonts w:asciiTheme="minorHAnsi" w:hAnsiTheme="minorHAnsi" w:cs="Arial"/>
                          <w:b/>
                          <w:bCs/>
                          <w:sz w:val="36"/>
                          <w:szCs w:val="36"/>
                          <w:lang w:val="it-IT"/>
                        </w:rPr>
                        <w:t>1</w:t>
                      </w:r>
                      <w:r w:rsidR="001F6361">
                        <w:rPr>
                          <w:rFonts w:asciiTheme="minorHAnsi" w:hAnsiTheme="minorHAnsi" w:cs="Arial"/>
                          <w:b/>
                          <w:bCs/>
                          <w:sz w:val="36"/>
                          <w:szCs w:val="36"/>
                          <w:lang w:val="it-IT"/>
                        </w:rPr>
                        <w:t>7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sz w:val="36"/>
                          <w:szCs w:val="36"/>
                          <w:lang w:val="it-IT"/>
                        </w:rPr>
                        <w:t xml:space="preserve">, </w:t>
                      </w:r>
                      <w:r w:rsidRPr="001F6361">
                        <w:rPr>
                          <w:rFonts w:asciiTheme="minorHAnsi" w:hAnsiTheme="minorHAnsi" w:cs="Arial"/>
                          <w:b/>
                          <w:bCs/>
                          <w:sz w:val="36"/>
                          <w:szCs w:val="36"/>
                          <w:lang w:val="it-IT"/>
                        </w:rPr>
                        <w:t>Cantina</w:t>
                      </w:r>
                      <w:r w:rsidR="001F6361" w:rsidRPr="001F6361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1F6361" w:rsidRPr="001F6361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  <w:lang w:val="en-US"/>
                        </w:rPr>
                        <w:t xml:space="preserve">Il </w:t>
                      </w:r>
                      <w:proofErr w:type="spellStart"/>
                      <w:r w:rsidR="001F6361" w:rsidRPr="001F6361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  <w:lang w:val="en-US"/>
                        </w:rPr>
                        <w:t>Portone</w:t>
                      </w:r>
                      <w:proofErr w:type="spellEnd"/>
                      <w:r w:rsidR="001F6361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  <w:lang w:val="en-US"/>
                        </w:rPr>
                        <w:t>,</w:t>
                      </w:r>
                      <w:r w:rsidR="001F6361" w:rsidRPr="001F6361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  <w:lang w:val="en-US"/>
                        </w:rPr>
                        <w:t xml:space="preserve"> Toser</w:t>
                      </w:r>
                    </w:p>
                  </w:txbxContent>
                </v:textbox>
              </v:shape>
            </w:pict>
          </mc:Fallback>
        </mc:AlternateContent>
      </w:r>
    </w:p>
    <w:p w14:paraId="57381FDB" w14:textId="77777777" w:rsidR="001F082E" w:rsidRDefault="003D774D" w:rsidP="00D87CBF">
      <w:pPr>
        <w:rPr>
          <w:rStyle w:val="Fulgthyperkobling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5CDDABF" wp14:editId="654D8F33">
                <wp:simplePos x="0" y="0"/>
                <wp:positionH relativeFrom="column">
                  <wp:posOffset>3528060</wp:posOffset>
                </wp:positionH>
                <wp:positionV relativeFrom="paragraph">
                  <wp:posOffset>59055</wp:posOffset>
                </wp:positionV>
                <wp:extent cx="3037840" cy="82740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8274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97D2C6" w14:textId="77777777" w:rsidR="000573FA" w:rsidRPr="00D36ABA" w:rsidRDefault="000573FA" w:rsidP="00D87CBF">
                            <w:pPr>
                              <w:spacing w:before="100"/>
                              <w:jc w:val="right"/>
                              <w:rPr>
                                <w:rStyle w:val="Fulgthyperkobling"/>
                              </w:rPr>
                            </w:pPr>
                            <w:r>
                              <w:rPr>
                                <w:rStyle w:val="Fulgthyperkobling"/>
                              </w:rPr>
                              <w:fldChar w:fldCharType="begin"/>
                            </w:r>
                            <w:r>
                              <w:rPr>
                                <w:rStyle w:val="Fulgthyperkobling"/>
                              </w:rPr>
                              <w:instrText xml:space="preserve"> HYPERLINK "http://www.selectedwines</w:instrText>
                            </w:r>
                            <w:r w:rsidRPr="00D36ABA">
                              <w:rPr>
                                <w:rStyle w:val="Fulgthyperkobling"/>
                              </w:rPr>
                              <w:instrText>.no</w:instrText>
                            </w:r>
                          </w:p>
                          <w:p w14:paraId="1C7DCE33" w14:textId="77777777" w:rsidR="000573FA" w:rsidRPr="00875121" w:rsidRDefault="000573FA" w:rsidP="00D87CBF">
                            <w:pPr>
                              <w:spacing w:before="100"/>
                              <w:jc w:val="right"/>
                              <w:rPr>
                                <w:rStyle w:val="Hyperkobling"/>
                                <w:color w:val="auto"/>
                              </w:rPr>
                            </w:pPr>
                            <w:r>
                              <w:rPr>
                                <w:rStyle w:val="Fulgthyperkobling"/>
                              </w:rPr>
                              <w:instrText xml:space="preserve">" </w:instrText>
                            </w:r>
                            <w:r>
                              <w:rPr>
                                <w:rStyle w:val="Fulgthyperkobling"/>
                              </w:rPr>
                              <w:fldChar w:fldCharType="separate"/>
                            </w:r>
                            <w:r w:rsidRPr="00875121">
                              <w:rPr>
                                <w:rStyle w:val="Hyperkobling"/>
                                <w:color w:val="auto"/>
                              </w:rPr>
                              <w:t>www.selectedwines.no</w:t>
                            </w:r>
                          </w:p>
                          <w:p w14:paraId="215C2CF5" w14:textId="77777777" w:rsidR="001F082E" w:rsidRDefault="000573FA" w:rsidP="00D87CBF">
                            <w:pPr>
                              <w:spacing w:before="100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Style w:val="Fulgthyperkobling"/>
                              </w:rPr>
                              <w:fldChar w:fldCharType="end"/>
                            </w:r>
                          </w:p>
                          <w:p w14:paraId="68356FD8" w14:textId="2694B9A6" w:rsidR="001F082E" w:rsidRPr="00B06125" w:rsidRDefault="00A67583" w:rsidP="00875121">
                            <w:pPr>
                              <w:shd w:val="clear" w:color="auto" w:fill="C6D9F1" w:themeFill="text2" w:themeFillTint="33"/>
                              <w:spacing w:before="80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Vinmonopolet 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tab/>
                              <w:t>Kr. 1</w:t>
                            </w:r>
                            <w:r w:rsidR="00B82313">
                              <w:rPr>
                                <w:rFonts w:ascii="Verdana" w:hAnsi="Verdana" w:cs="Verdana"/>
                              </w:rPr>
                              <w:t>29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 w:cs="Verdana"/>
                              </w:rPr>
                              <w:t>,90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DDA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77.8pt;margin-top:4.65pt;width:239.2pt;height:65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" fillcolor="#c6d9f1 [671]" stroked="f">
                <v:textbox>
                  <w:txbxContent>
                    <w:p w14:paraId="3597D2C6" w14:textId="77777777" w:rsidR="000573FA" w:rsidRPr="00D36ABA" w:rsidRDefault="000573FA" w:rsidP="00D87CBF">
                      <w:pPr>
                        <w:spacing w:before="100"/>
                        <w:jc w:val="right"/>
                        <w:rPr>
                          <w:rStyle w:val="Fulgthyperkobling"/>
                        </w:rPr>
                      </w:pPr>
                      <w:r>
                        <w:rPr>
                          <w:rStyle w:val="Fulgthyperkobling"/>
                        </w:rPr>
                        <w:fldChar w:fldCharType="begin"/>
                      </w:r>
                      <w:r>
                        <w:rPr>
                          <w:rStyle w:val="Fulgthyperkobling"/>
                        </w:rPr>
                        <w:instrText xml:space="preserve"> HYPERLINK "http://www.selectedwines</w:instrText>
                      </w:r>
                      <w:r w:rsidRPr="00D36ABA">
                        <w:rPr>
                          <w:rStyle w:val="Fulgthyperkobling"/>
                        </w:rPr>
                        <w:instrText>.no</w:instrText>
                      </w:r>
                    </w:p>
                    <w:p w14:paraId="1C7DCE33" w14:textId="77777777" w:rsidR="000573FA" w:rsidRPr="00875121" w:rsidRDefault="000573FA" w:rsidP="00D87CBF">
                      <w:pPr>
                        <w:spacing w:before="100"/>
                        <w:jc w:val="right"/>
                        <w:rPr>
                          <w:rStyle w:val="Hyperkobling"/>
                          <w:color w:val="auto"/>
                        </w:rPr>
                      </w:pPr>
                      <w:r>
                        <w:rPr>
                          <w:rStyle w:val="Fulgthyperkobling"/>
                        </w:rPr>
                        <w:instrText xml:space="preserve">" </w:instrText>
                      </w:r>
                      <w:r>
                        <w:rPr>
                          <w:rStyle w:val="Fulgthyperkobling"/>
                        </w:rPr>
                        <w:fldChar w:fldCharType="separate"/>
                      </w:r>
                      <w:r w:rsidRPr="00875121">
                        <w:rPr>
                          <w:rStyle w:val="Hyperkobling"/>
                          <w:color w:val="auto"/>
                        </w:rPr>
                        <w:t>www.selectedwines.no</w:t>
                      </w:r>
                    </w:p>
                    <w:p w14:paraId="215C2CF5" w14:textId="77777777" w:rsidR="001F082E" w:rsidRDefault="000573FA" w:rsidP="00D87CBF">
                      <w:pPr>
                        <w:spacing w:before="100"/>
                        <w:rPr>
                          <w:rFonts w:ascii="Verdana" w:hAnsi="Verdana" w:cs="Verdana"/>
                        </w:rPr>
                      </w:pPr>
                      <w:r>
                        <w:rPr>
                          <w:rStyle w:val="Fulgthyperkobling"/>
                        </w:rPr>
                        <w:fldChar w:fldCharType="end"/>
                      </w:r>
                    </w:p>
                    <w:p w14:paraId="68356FD8" w14:textId="2694B9A6" w:rsidR="001F082E" w:rsidRPr="00B06125" w:rsidRDefault="00A67583" w:rsidP="00875121">
                      <w:pPr>
                        <w:shd w:val="clear" w:color="auto" w:fill="C6D9F1" w:themeFill="text2" w:themeFillTint="33"/>
                        <w:spacing w:before="80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 xml:space="preserve">Vinmonopolet </w:t>
                      </w:r>
                      <w:r>
                        <w:rPr>
                          <w:rFonts w:ascii="Verdana" w:hAnsi="Verdana" w:cs="Verdana"/>
                        </w:rPr>
                        <w:tab/>
                        <w:t>Kr. 1</w:t>
                      </w:r>
                      <w:r w:rsidR="00B82313">
                        <w:rPr>
                          <w:rFonts w:ascii="Verdana" w:hAnsi="Verdana" w:cs="Verdana"/>
                        </w:rPr>
                        <w:t>29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 w:cs="Verdana"/>
                        </w:rPr>
                        <w:t>,90</w:t>
                      </w:r>
                    </w:p>
                  </w:txbxContent>
                </v:textbox>
              </v:shape>
            </w:pict>
          </mc:Fallback>
        </mc:AlternateContent>
      </w:r>
      <w:r w:rsidR="000573FA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7B921C" wp14:editId="7EA11C4D">
                <wp:simplePos x="0" y="0"/>
                <wp:positionH relativeFrom="column">
                  <wp:posOffset>-297180</wp:posOffset>
                </wp:positionH>
                <wp:positionV relativeFrom="paragraph">
                  <wp:posOffset>1126490</wp:posOffset>
                </wp:positionV>
                <wp:extent cx="112395" cy="218440"/>
                <wp:effectExtent l="381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186C8" w14:textId="77777777" w:rsidR="001F082E" w:rsidRDefault="001F082E"/>
                        </w:txbxContent>
                      </wps:txbx>
                      <wps:bodyPr rot="0" vert="horz" wrap="none" lIns="21600" tIns="21600" rIns="21600" bIns="216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B921C" id="Text Box 3" o:spid="_x0000_s1028" type="#_x0000_t202" style="position:absolute;margin-left:-23.4pt;margin-top:88.7pt;width:8.85pt;height:1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" filled="f" stroked="f">
                <v:textbox style="mso-fit-shape-to-text:t" inset=".6mm,.6mm,.6mm,.6mm">
                  <w:txbxContent>
                    <w:p w14:paraId="499186C8" w14:textId="77777777" w:rsidR="001F082E" w:rsidRDefault="001F082E"/>
                  </w:txbxContent>
                </v:textbox>
              </v:shape>
            </w:pict>
          </mc:Fallback>
        </mc:AlternateContent>
      </w:r>
    </w:p>
    <w:p w14:paraId="1F2AF944" w14:textId="77777777" w:rsidR="001F082E" w:rsidRPr="004D70F0" w:rsidRDefault="001F082E" w:rsidP="004D70F0"/>
    <w:p w14:paraId="4EA95DF9" w14:textId="77777777" w:rsidR="001F082E" w:rsidRPr="004D70F0" w:rsidRDefault="001F082E" w:rsidP="004D70F0"/>
    <w:p w14:paraId="5287031B" w14:textId="77777777" w:rsidR="001F082E" w:rsidRPr="004D70F0" w:rsidRDefault="001F082E" w:rsidP="004D70F0"/>
    <w:p w14:paraId="208F00FF" w14:textId="77777777" w:rsidR="001F082E" w:rsidRPr="004D70F0" w:rsidRDefault="001F082E" w:rsidP="004D70F0"/>
    <w:p w14:paraId="2925F67A" w14:textId="77777777" w:rsidR="001F082E" w:rsidRDefault="001F082E" w:rsidP="004D70F0"/>
    <w:p w14:paraId="306D76DF" w14:textId="77777777" w:rsidR="001F082E" w:rsidRDefault="001F082E" w:rsidP="004D70F0"/>
    <w:tbl>
      <w:tblPr>
        <w:tblW w:w="9891" w:type="dxa"/>
        <w:tblLook w:val="00A0" w:firstRow="1" w:lastRow="0" w:firstColumn="1" w:lastColumn="0" w:noHBand="0" w:noVBand="0"/>
      </w:tblPr>
      <w:tblGrid>
        <w:gridCol w:w="3828"/>
        <w:gridCol w:w="6063"/>
      </w:tblGrid>
      <w:tr w:rsidR="001F082E" w14:paraId="7404FD48" w14:textId="77777777" w:rsidTr="00D47536">
        <w:trPr>
          <w:trHeight w:val="670"/>
        </w:trPr>
        <w:tc>
          <w:tcPr>
            <w:tcW w:w="3828" w:type="dxa"/>
          </w:tcPr>
          <w:p w14:paraId="7276069A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Land/Region:</w:t>
            </w:r>
          </w:p>
          <w:p w14:paraId="34E827A0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6063" w:type="dxa"/>
          </w:tcPr>
          <w:p w14:paraId="4944EB55" w14:textId="77777777" w:rsidR="001F082E" w:rsidRPr="007C2A9C" w:rsidRDefault="00DF7232" w:rsidP="004D70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C2A9C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Italia/ </w:t>
            </w:r>
            <w:r w:rsidRPr="007C2A9C">
              <w:rPr>
                <w:rStyle w:val="hps"/>
                <w:rFonts w:asciiTheme="minorHAnsi" w:hAnsiTheme="minorHAnsi" w:cs="Arial"/>
                <w:color w:val="222222"/>
                <w:sz w:val="22"/>
                <w:szCs w:val="22"/>
              </w:rPr>
              <w:t>Montepulciano</w:t>
            </w:r>
            <w:r w:rsidRPr="007C2A9C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</w:t>
            </w:r>
            <w:r w:rsidRPr="007C2A9C">
              <w:rPr>
                <w:rStyle w:val="hps"/>
                <w:rFonts w:asciiTheme="minorHAnsi" w:hAnsiTheme="minorHAnsi" w:cs="Arial"/>
                <w:color w:val="222222"/>
                <w:sz w:val="22"/>
                <w:szCs w:val="22"/>
              </w:rPr>
              <w:t>d'</w:t>
            </w:r>
            <w:r w:rsidRPr="007C2A9C">
              <w:rPr>
                <w:rFonts w:asciiTheme="minorHAnsi" w:hAnsiTheme="minorHAnsi" w:cs="Arial"/>
                <w:color w:val="222222"/>
                <w:sz w:val="22"/>
                <w:szCs w:val="22"/>
              </w:rPr>
              <w:t>Abruzzo</w:t>
            </w:r>
            <w:r w:rsidR="001854BF" w:rsidRPr="001854BF">
              <w:t xml:space="preserve"> </w:t>
            </w:r>
            <w:r w:rsidR="003D774D">
              <w:rPr>
                <w:noProof/>
              </w:rPr>
              <w:drawing>
                <wp:inline distT="0" distB="0" distL="0" distR="0" wp14:anchorId="05C7B7FA" wp14:editId="59E9AAFD">
                  <wp:extent cx="514315" cy="1733644"/>
                  <wp:effectExtent l="0" t="317" r="317" b="318"/>
                  <wp:docPr id="4" name="Bilde 4" descr="Il Portone Montepulciano D’Abruzzo W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 Portone Montepulciano D’Abruzzo W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33389" cy="1797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82E" w14:paraId="35FC33F3" w14:textId="77777777" w:rsidTr="00D47536">
        <w:trPr>
          <w:trHeight w:val="1179"/>
        </w:trPr>
        <w:tc>
          <w:tcPr>
            <w:tcW w:w="3828" w:type="dxa"/>
          </w:tcPr>
          <w:p w14:paraId="7E75B873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Produsent:</w:t>
            </w:r>
          </w:p>
          <w:p w14:paraId="05321961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6063" w:type="dxa"/>
          </w:tcPr>
          <w:p w14:paraId="6E044C9E" w14:textId="7BADCF06" w:rsidR="001F082E" w:rsidRPr="005911F9" w:rsidRDefault="002C6F2E" w:rsidP="008751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1F9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Cantin</w:t>
            </w:r>
            <w:r w:rsidR="001F6361" w:rsidRPr="005911F9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a</w:t>
            </w:r>
            <w:r w:rsidR="001F6361" w:rsidRPr="005911F9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 xml:space="preserve"> </w:t>
            </w:r>
            <w:r w:rsidR="001F6361" w:rsidRPr="005911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IL Portone</w:t>
            </w:r>
            <w:r w:rsidR="00BF14DB" w:rsidRPr="005911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="001F6361" w:rsidRPr="005911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Toser</w:t>
            </w:r>
            <w:r w:rsidR="001F6361" w:rsidRPr="00591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11F9" w:rsidRPr="005911F9">
              <w:rPr>
                <w:rFonts w:asciiTheme="minorHAnsi" w:hAnsiTheme="minorHAnsi" w:cstheme="minorHAnsi"/>
                <w:sz w:val="22"/>
                <w:szCs w:val="22"/>
              </w:rPr>
              <w:t>-Fra 1919</w:t>
            </w:r>
            <w:hyperlink r:id="rId8" w:history="1"/>
          </w:p>
        </w:tc>
      </w:tr>
      <w:tr w:rsidR="001F082E" w14:paraId="302EDA31" w14:textId="77777777" w:rsidTr="00D47536">
        <w:trPr>
          <w:trHeight w:val="670"/>
        </w:trPr>
        <w:tc>
          <w:tcPr>
            <w:tcW w:w="3828" w:type="dxa"/>
          </w:tcPr>
          <w:p w14:paraId="2761B025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Årgang:</w:t>
            </w:r>
          </w:p>
          <w:p w14:paraId="69AF3E20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6063" w:type="dxa"/>
          </w:tcPr>
          <w:p w14:paraId="02EF44CB" w14:textId="77777777" w:rsidR="001F082E" w:rsidRPr="007C2A9C" w:rsidRDefault="00D47536" w:rsidP="004D70F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>20</w:t>
            </w:r>
            <w:r w:rsidR="001854BF">
              <w:rPr>
                <w:rFonts w:asciiTheme="minorHAnsi" w:hAnsiTheme="minorHAnsi" w:cs="Arial"/>
                <w:sz w:val="22"/>
                <w:szCs w:val="22"/>
                <w:lang w:val="es-CL"/>
              </w:rPr>
              <w:t>1</w:t>
            </w:r>
            <w:r w:rsidR="001F6361">
              <w:rPr>
                <w:rFonts w:asciiTheme="minorHAnsi" w:hAnsiTheme="minorHAnsi" w:cs="Arial"/>
                <w:sz w:val="22"/>
                <w:szCs w:val="22"/>
                <w:lang w:val="es-CL"/>
              </w:rPr>
              <w:t>7</w:t>
            </w:r>
          </w:p>
        </w:tc>
      </w:tr>
      <w:tr w:rsidR="001F082E" w14:paraId="56427EDE" w14:textId="77777777" w:rsidTr="00D47536">
        <w:trPr>
          <w:trHeight w:val="655"/>
        </w:trPr>
        <w:tc>
          <w:tcPr>
            <w:tcW w:w="3828" w:type="dxa"/>
          </w:tcPr>
          <w:p w14:paraId="1075575B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Type:</w:t>
            </w:r>
          </w:p>
        </w:tc>
        <w:tc>
          <w:tcPr>
            <w:tcW w:w="6063" w:type="dxa"/>
          </w:tcPr>
          <w:p w14:paraId="00A50877" w14:textId="77777777" w:rsidR="001F082E" w:rsidRPr="006F7524" w:rsidRDefault="001F082E" w:rsidP="004D70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F7524">
              <w:rPr>
                <w:rFonts w:asciiTheme="minorHAnsi" w:hAnsiTheme="minorHAnsi" w:cs="Arial"/>
                <w:sz w:val="22"/>
                <w:szCs w:val="22"/>
                <w:lang w:val="es-CL"/>
              </w:rPr>
              <w:t>Rødvin</w:t>
            </w:r>
          </w:p>
        </w:tc>
      </w:tr>
      <w:tr w:rsidR="001F082E" w14:paraId="7DDF6F7A" w14:textId="77777777" w:rsidTr="00D47536">
        <w:trPr>
          <w:trHeight w:val="670"/>
        </w:trPr>
        <w:tc>
          <w:tcPr>
            <w:tcW w:w="3828" w:type="dxa"/>
          </w:tcPr>
          <w:p w14:paraId="5009E8FC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Druer:</w:t>
            </w:r>
          </w:p>
          <w:p w14:paraId="273BE4CA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6063" w:type="dxa"/>
          </w:tcPr>
          <w:p w14:paraId="3FC4D9AC" w14:textId="77777777" w:rsidR="001F082E" w:rsidRPr="006F7524" w:rsidRDefault="00DF7232" w:rsidP="008751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F7524">
              <w:rPr>
                <w:rStyle w:val="hps"/>
                <w:rFonts w:asciiTheme="minorHAnsi" w:hAnsiTheme="minorHAnsi" w:cs="Arial"/>
                <w:sz w:val="22"/>
                <w:szCs w:val="22"/>
              </w:rPr>
              <w:t>Montepulciano</w:t>
            </w:r>
            <w:r w:rsidRPr="006F752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F7524">
              <w:rPr>
                <w:rStyle w:val="hps"/>
                <w:rFonts w:asciiTheme="minorHAnsi" w:hAnsiTheme="minorHAnsi" w:cs="Arial"/>
                <w:sz w:val="22"/>
                <w:szCs w:val="22"/>
              </w:rPr>
              <w:t>d'</w:t>
            </w:r>
            <w:r w:rsidRPr="006F7524">
              <w:rPr>
                <w:rFonts w:asciiTheme="minorHAnsi" w:hAnsiTheme="minorHAnsi" w:cs="Arial"/>
                <w:sz w:val="22"/>
                <w:szCs w:val="22"/>
              </w:rPr>
              <w:t xml:space="preserve">Abruzzo </w:t>
            </w:r>
            <w:r w:rsidRPr="006F7524">
              <w:rPr>
                <w:rStyle w:val="hps"/>
                <w:rFonts w:asciiTheme="minorHAnsi" w:hAnsiTheme="minorHAnsi" w:cs="Arial"/>
                <w:sz w:val="22"/>
                <w:szCs w:val="22"/>
              </w:rPr>
              <w:t>100%.</w:t>
            </w:r>
          </w:p>
        </w:tc>
      </w:tr>
      <w:tr w:rsidR="001F082E" w14:paraId="1B60655E" w14:textId="77777777" w:rsidTr="00D47536">
        <w:trPr>
          <w:trHeight w:val="1660"/>
        </w:trPr>
        <w:tc>
          <w:tcPr>
            <w:tcW w:w="3828" w:type="dxa"/>
          </w:tcPr>
          <w:p w14:paraId="7FC48CE8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Smaksnotater:</w:t>
            </w:r>
          </w:p>
          <w:p w14:paraId="325EAE92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  <w:p w14:paraId="755BEE7A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  <w:p w14:paraId="62D8BD8C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  <w:p w14:paraId="2FEC8E2F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6063" w:type="dxa"/>
          </w:tcPr>
          <w:p w14:paraId="21177140" w14:textId="77777777" w:rsidR="001F082E" w:rsidRPr="007C2A9C" w:rsidRDefault="007C2A9C" w:rsidP="008751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C2A9C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Dyp </w:t>
            </w:r>
            <w:r w:rsidR="0055316E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ung </w:t>
            </w:r>
            <w:r w:rsidRPr="007C2A9C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mørk </w:t>
            </w:r>
            <w:r w:rsidR="00173DE0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blå </w:t>
            </w:r>
            <w:r w:rsidRPr="007C2A9C">
              <w:rPr>
                <w:rFonts w:asciiTheme="minorHAnsi" w:hAnsiTheme="minorHAnsi" w:cs="Arial"/>
                <w:sz w:val="22"/>
                <w:szCs w:val="22"/>
                <w:lang w:val="nb-NO"/>
              </w:rPr>
              <w:t>rød farge, fin ren</w:t>
            </w:r>
            <w:r w:rsidR="00173DE0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 ungdommelig duft av røde og mørke bær, spesielt kirsebær </w:t>
            </w:r>
            <w:r w:rsidRPr="007C2A9C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samt noe krydder. Smaken er </w:t>
            </w:r>
            <w:r w:rsidR="00173DE0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meget </w:t>
            </w:r>
            <w:r w:rsidRPr="007C2A9C">
              <w:rPr>
                <w:rFonts w:asciiTheme="minorHAnsi" w:hAnsiTheme="minorHAnsi" w:cs="Arial"/>
                <w:sz w:val="22"/>
                <w:szCs w:val="22"/>
                <w:lang w:val="nb-NO"/>
              </w:rPr>
              <w:t>saftig</w:t>
            </w:r>
            <w:r w:rsidR="00DC5ED5">
              <w:rPr>
                <w:rFonts w:asciiTheme="minorHAnsi" w:hAnsiTheme="minorHAnsi" w:cs="Arial"/>
                <w:sz w:val="22"/>
                <w:szCs w:val="22"/>
                <w:lang w:val="nb-NO"/>
              </w:rPr>
              <w:t>,</w:t>
            </w:r>
            <w:r w:rsidR="00173DE0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 med et</w:t>
            </w:r>
            <w:r w:rsidR="00DC5ED5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 fint druepreg</w:t>
            </w:r>
            <w:r w:rsidRPr="007C2A9C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 med god balanse og fine myke tanniner. Sitter behagelig i munnen.</w:t>
            </w:r>
            <w:r w:rsidR="00173DE0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 Flott harmoni mellom duft og smak som gjør den innsmigrende å behagelig bare å drikke.</w:t>
            </w:r>
          </w:p>
        </w:tc>
      </w:tr>
      <w:tr w:rsidR="001F082E" w14:paraId="02274724" w14:textId="77777777" w:rsidTr="00D47536">
        <w:trPr>
          <w:trHeight w:val="509"/>
        </w:trPr>
        <w:tc>
          <w:tcPr>
            <w:tcW w:w="3828" w:type="dxa"/>
          </w:tcPr>
          <w:p w14:paraId="5C1D74B4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Bruksområder:</w:t>
            </w:r>
          </w:p>
        </w:tc>
        <w:tc>
          <w:tcPr>
            <w:tcW w:w="6063" w:type="dxa"/>
          </w:tcPr>
          <w:p w14:paraId="71130803" w14:textId="77777777" w:rsidR="001F082E" w:rsidRPr="007C2A9C" w:rsidRDefault="00C1618E" w:rsidP="00A11F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Til lyst og rødt kjøtt</w:t>
            </w:r>
            <w:r w:rsidR="00D47536">
              <w:rPr>
                <w:rFonts w:asciiTheme="minorHAnsi" w:hAnsiTheme="minorHAnsi" w:cs="Arial"/>
                <w:sz w:val="22"/>
                <w:szCs w:val="22"/>
              </w:rPr>
              <w:t xml:space="preserve"> som lam og Kalv</w:t>
            </w:r>
            <w:r w:rsidR="004A08B4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også l</w:t>
            </w:r>
            <w:r w:rsidR="00D47536">
              <w:rPr>
                <w:rFonts w:asciiTheme="minorHAnsi" w:hAnsiTheme="minorHAnsi" w:cs="Arial"/>
                <w:sz w:val="22"/>
                <w:szCs w:val="22"/>
              </w:rPr>
              <w:t>ettere vilt med sjy saus</w:t>
            </w:r>
            <w:r>
              <w:rPr>
                <w:rFonts w:asciiTheme="minorHAnsi" w:hAnsiTheme="minorHAnsi" w:cs="Arial"/>
                <w:sz w:val="22"/>
                <w:szCs w:val="22"/>
              </w:rPr>
              <w:t>. Faste oster.</w:t>
            </w:r>
          </w:p>
        </w:tc>
      </w:tr>
      <w:tr w:rsidR="001F082E" w14:paraId="3E51AD15" w14:textId="77777777" w:rsidTr="00D47536">
        <w:trPr>
          <w:trHeight w:val="1048"/>
        </w:trPr>
        <w:tc>
          <w:tcPr>
            <w:tcW w:w="3828" w:type="dxa"/>
          </w:tcPr>
          <w:p w14:paraId="37E0E0DB" w14:textId="77777777" w:rsidR="00C1618E" w:rsidRDefault="00C1618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  <w:p w14:paraId="491F14EA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Vinifikasjon:</w:t>
            </w:r>
          </w:p>
        </w:tc>
        <w:tc>
          <w:tcPr>
            <w:tcW w:w="6063" w:type="dxa"/>
          </w:tcPr>
          <w:p w14:paraId="4872404E" w14:textId="77777777" w:rsidR="00C1618E" w:rsidRDefault="00C1618E" w:rsidP="004D70F0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</w:p>
          <w:p w14:paraId="6219CE5F" w14:textId="77777777" w:rsidR="007C2A9C" w:rsidRPr="007C2A9C" w:rsidRDefault="007C2A9C" w:rsidP="004D70F0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 w:rsidRPr="007C2A9C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Kun brukt </w:t>
            </w: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>s</w:t>
            </w:r>
            <w:r w:rsidRPr="007C2A9C">
              <w:rPr>
                <w:rFonts w:asciiTheme="minorHAnsi" w:hAnsiTheme="minorHAnsi" w:cs="Arial"/>
                <w:sz w:val="22"/>
                <w:szCs w:val="22"/>
                <w:lang w:val="nb-NO"/>
              </w:rPr>
              <w:t>tåltanker,</w:t>
            </w: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 temperatur kontrollert gjæring.</w:t>
            </w:r>
            <w:r w:rsidRPr="007C2A9C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 Druene kommer fra de solrike åsene </w:t>
            </w:r>
          </w:p>
          <w:p w14:paraId="130EEAC8" w14:textId="77777777" w:rsidR="001F082E" w:rsidRPr="007C2A9C" w:rsidRDefault="00173DE0" w:rsidP="004D70F0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>Sukker4,0</w:t>
            </w:r>
            <w:r w:rsidR="007C2A9C" w:rsidRPr="007C2A9C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 g/l -5,3g/l syre -12,5%</w:t>
            </w:r>
          </w:p>
        </w:tc>
      </w:tr>
      <w:tr w:rsidR="001F082E" w14:paraId="5D1366C9" w14:textId="77777777" w:rsidTr="00D47536">
        <w:trPr>
          <w:trHeight w:val="1017"/>
        </w:trPr>
        <w:tc>
          <w:tcPr>
            <w:tcW w:w="3828" w:type="dxa"/>
          </w:tcPr>
          <w:p w14:paraId="5E69E1D5" w14:textId="77777777" w:rsidR="00C1618E" w:rsidRDefault="00C1618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  <w:p w14:paraId="1F09951A" w14:textId="77777777" w:rsidR="001F082E" w:rsidRPr="00875121" w:rsidRDefault="00D47536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Presse:</w:t>
            </w:r>
          </w:p>
        </w:tc>
        <w:tc>
          <w:tcPr>
            <w:tcW w:w="6063" w:type="dxa"/>
          </w:tcPr>
          <w:p w14:paraId="4DA9CF6D" w14:textId="77777777" w:rsidR="001F082E" w:rsidRPr="00875121" w:rsidRDefault="001F082E" w:rsidP="004D70F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6875F4B" w14:textId="77777777" w:rsidR="00D47536" w:rsidRDefault="00D47536" w:rsidP="004D70F0">
            <w:r>
              <w:rPr>
                <w:rFonts w:asciiTheme="minorHAnsi" w:hAnsiTheme="minorHAnsi" w:cs="Arial"/>
                <w:sz w:val="22"/>
                <w:szCs w:val="22"/>
              </w:rPr>
              <w:t>God omtale i Aperitif:</w:t>
            </w:r>
            <w:r>
              <w:t xml:space="preserve"> </w:t>
            </w:r>
          </w:p>
          <w:p w14:paraId="125F79CB" w14:textId="77777777" w:rsidR="001F082E" w:rsidRDefault="00D47536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D47536">
              <w:rPr>
                <w:rFonts w:asciiTheme="minorHAnsi" w:hAnsiTheme="minorHAnsi" w:cstheme="minorHAnsi"/>
                <w:sz w:val="22"/>
                <w:szCs w:val="22"/>
              </w:rPr>
              <w:t xml:space="preserve">En veldig god og lettdrikkelig vin med god karakter. Best innen 2 år. </w:t>
            </w:r>
            <w:r w:rsidR="003D774D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D47536">
              <w:rPr>
                <w:rFonts w:asciiTheme="minorHAnsi" w:hAnsiTheme="minorHAnsi" w:cstheme="minorHAnsi"/>
                <w:sz w:val="22"/>
                <w:szCs w:val="22"/>
              </w:rPr>
              <w:t>odt kjøp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73D02767" w14:textId="77777777" w:rsidR="00D47536" w:rsidRDefault="00D47536" w:rsidP="004D70F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3847F46" w14:textId="77777777" w:rsidR="00D47536" w:rsidRPr="00875121" w:rsidRDefault="00D47536" w:rsidP="004D70F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C5B1C5D" w14:textId="77777777" w:rsidR="002E4966" w:rsidRDefault="002E4966" w:rsidP="00875121">
      <w:pPr>
        <w:rPr>
          <w:rFonts w:asciiTheme="minorHAnsi" w:hAnsiTheme="minorHAnsi"/>
          <w:b/>
          <w:lang w:eastAsia="nb-NO"/>
        </w:rPr>
        <w:sectPr w:rsidR="002E4966" w:rsidSect="00875121">
          <w:headerReference w:type="default" r:id="rId9"/>
          <w:pgSz w:w="11906" w:h="16838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E5BF27A" w14:textId="77777777" w:rsidR="002E4966" w:rsidRPr="002E4966" w:rsidRDefault="002E4966" w:rsidP="002E4966">
      <w:pPr>
        <w:rPr>
          <w:rFonts w:asciiTheme="minorHAnsi" w:hAnsiTheme="minorHAnsi"/>
          <w:b/>
          <w:sz w:val="22"/>
          <w:szCs w:val="22"/>
          <w:lang w:val="en-US" w:eastAsia="en-US"/>
        </w:rPr>
      </w:pPr>
      <w:r w:rsidRPr="002E4966">
        <w:rPr>
          <w:rFonts w:asciiTheme="minorHAnsi" w:hAnsiTheme="minorHAnsi"/>
          <w:b/>
          <w:lang w:val="en-US"/>
        </w:rPr>
        <w:t>Remi D. Madsen</w:t>
      </w:r>
    </w:p>
    <w:p w14:paraId="0872123B" w14:textId="77777777" w:rsidR="002E4966" w:rsidRPr="002E4966" w:rsidRDefault="002E4966" w:rsidP="002E4966">
      <w:pPr>
        <w:rPr>
          <w:rFonts w:asciiTheme="minorHAnsi" w:hAnsiTheme="minorHAnsi"/>
          <w:lang w:val="en-US"/>
        </w:rPr>
      </w:pPr>
      <w:r w:rsidRPr="002E4966">
        <w:rPr>
          <w:rFonts w:asciiTheme="minorHAnsi" w:hAnsiTheme="minorHAnsi"/>
          <w:lang w:val="en-US"/>
        </w:rPr>
        <w:t>Mobil +4791144012</w:t>
      </w:r>
    </w:p>
    <w:p w14:paraId="1B322818" w14:textId="77777777" w:rsidR="002E4966" w:rsidRPr="002E4966" w:rsidRDefault="0073414F" w:rsidP="002E4966">
      <w:pPr>
        <w:rPr>
          <w:rFonts w:asciiTheme="minorHAnsi" w:hAnsiTheme="minorHAnsi"/>
          <w:lang w:val="en-US"/>
        </w:rPr>
      </w:pPr>
      <w:r w:rsidRPr="002E4966">
        <w:rPr>
          <w:rFonts w:asciiTheme="minorHAnsi" w:hAnsiTheme="minorHAnsi"/>
          <w:lang w:val="en-US"/>
        </w:rPr>
        <w:t xml:space="preserve"> </w:t>
      </w:r>
    </w:p>
    <w:p w14:paraId="6E38DF35" w14:textId="77777777" w:rsidR="002E4966" w:rsidRDefault="002E4966" w:rsidP="004D70F0">
      <w:pPr>
        <w:sectPr w:rsidR="002E4966" w:rsidSect="002E4966">
          <w:type w:val="continuous"/>
          <w:pgSz w:w="11906" w:h="16838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16D7E0D4" w14:textId="77777777" w:rsidR="00875121" w:rsidRPr="00D47536" w:rsidRDefault="0073414F" w:rsidP="004D70F0">
      <w:pPr>
        <w:rPr>
          <w:rFonts w:asciiTheme="minorHAnsi" w:hAnsiTheme="minorHAnsi"/>
          <w:lang w:val="en-US"/>
        </w:rPr>
      </w:pPr>
      <w:r w:rsidRPr="002E4966">
        <w:rPr>
          <w:rFonts w:asciiTheme="minorHAnsi" w:hAnsiTheme="minorHAnsi"/>
          <w:lang w:val="en-US"/>
        </w:rPr>
        <w:t xml:space="preserve">Mail: </w:t>
      </w:r>
      <w:hyperlink r:id="rId10" w:history="1">
        <w:r w:rsidRPr="002E4966">
          <w:rPr>
            <w:rStyle w:val="Hyperkobling"/>
            <w:rFonts w:asciiTheme="minorHAnsi" w:hAnsiTheme="minorHAnsi"/>
            <w:color w:val="auto"/>
            <w:lang w:val="en-US"/>
          </w:rPr>
          <w:t>remi@selectedwines.no</w:t>
        </w:r>
      </w:hyperlink>
    </w:p>
    <w:p w14:paraId="72D8E022" w14:textId="77777777" w:rsidR="00657B7F" w:rsidRPr="004D70F0" w:rsidRDefault="00657B7F" w:rsidP="00657B7F">
      <w:pPr>
        <w:jc w:val="center"/>
      </w:pPr>
      <w:r>
        <w:rPr>
          <w:noProof/>
          <w:lang w:val="nb-NO" w:eastAsia="nb-NO"/>
        </w:rPr>
        <w:drawing>
          <wp:inline distT="0" distB="0" distL="0" distR="0" wp14:anchorId="74519C73" wp14:editId="79EBE13C">
            <wp:extent cx="2217420" cy="665466"/>
            <wp:effectExtent l="0" t="0" r="0" b="1905"/>
            <wp:docPr id="5" name="Bilde 5" descr="cid:5BBED800-4238-4C79-9557-933C755376AF@getinternet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bc2f3c-cab8-4c8c-a0bc-e2b1726d8f8d" descr="cid:5BBED800-4238-4C79-9557-933C755376AF@getinternet.no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623" cy="67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B7F" w:rsidRPr="004D70F0" w:rsidSect="002E4966">
      <w:type w:val="continuous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45AA4" w14:textId="77777777" w:rsidR="007719CD" w:rsidRDefault="007719CD" w:rsidP="003B5AA9">
      <w:r>
        <w:separator/>
      </w:r>
    </w:p>
  </w:endnote>
  <w:endnote w:type="continuationSeparator" w:id="0">
    <w:p w14:paraId="04219D16" w14:textId="77777777" w:rsidR="007719CD" w:rsidRDefault="007719CD" w:rsidP="003B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95D45" w14:textId="77777777" w:rsidR="007719CD" w:rsidRDefault="007719CD" w:rsidP="003B5AA9">
      <w:r>
        <w:separator/>
      </w:r>
    </w:p>
  </w:footnote>
  <w:footnote w:type="continuationSeparator" w:id="0">
    <w:p w14:paraId="48A34B28" w14:textId="77777777" w:rsidR="007719CD" w:rsidRDefault="007719CD" w:rsidP="003B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1BC0F" w14:textId="77777777" w:rsidR="001F082E" w:rsidRPr="00875121" w:rsidRDefault="000573FA">
    <w:pPr>
      <w:pStyle w:val="Topptekst"/>
      <w:rPr>
        <w:b/>
        <w:color w:val="548DD4" w:themeColor="text2" w:themeTint="99"/>
        <w:sz w:val="44"/>
        <w:szCs w:val="44"/>
        <w:lang w:val="nb-NO"/>
      </w:rPr>
    </w:pPr>
    <w:r w:rsidRPr="00875121">
      <w:rPr>
        <w:b/>
        <w:color w:val="548DD4" w:themeColor="text2" w:themeTint="99"/>
        <w:sz w:val="44"/>
        <w:szCs w:val="44"/>
        <w:lang w:val="nb-NO"/>
      </w:rPr>
      <w:t>Selected Wines 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41"/>
    <w:rsid w:val="000120C1"/>
    <w:rsid w:val="000573FA"/>
    <w:rsid w:val="000D7524"/>
    <w:rsid w:val="00173DE0"/>
    <w:rsid w:val="00176720"/>
    <w:rsid w:val="001854BF"/>
    <w:rsid w:val="00195896"/>
    <w:rsid w:val="001D6DDB"/>
    <w:rsid w:val="001F082E"/>
    <w:rsid w:val="001F1525"/>
    <w:rsid w:val="001F6361"/>
    <w:rsid w:val="00210339"/>
    <w:rsid w:val="00237336"/>
    <w:rsid w:val="002C6F2E"/>
    <w:rsid w:val="002E4966"/>
    <w:rsid w:val="002E4E6E"/>
    <w:rsid w:val="003333A4"/>
    <w:rsid w:val="0039378A"/>
    <w:rsid w:val="003B5AA9"/>
    <w:rsid w:val="003C3D79"/>
    <w:rsid w:val="003D774D"/>
    <w:rsid w:val="00435DD0"/>
    <w:rsid w:val="00461312"/>
    <w:rsid w:val="0047443D"/>
    <w:rsid w:val="004A08B4"/>
    <w:rsid w:val="004D70F0"/>
    <w:rsid w:val="004E3143"/>
    <w:rsid w:val="005116A6"/>
    <w:rsid w:val="00515F8B"/>
    <w:rsid w:val="005222C0"/>
    <w:rsid w:val="005264F6"/>
    <w:rsid w:val="0055316E"/>
    <w:rsid w:val="005911F9"/>
    <w:rsid w:val="006021A5"/>
    <w:rsid w:val="00650C35"/>
    <w:rsid w:val="00657B7F"/>
    <w:rsid w:val="00667F96"/>
    <w:rsid w:val="00684BD5"/>
    <w:rsid w:val="00690945"/>
    <w:rsid w:val="006E15C2"/>
    <w:rsid w:val="006E797D"/>
    <w:rsid w:val="006F7524"/>
    <w:rsid w:val="00705F98"/>
    <w:rsid w:val="00715C22"/>
    <w:rsid w:val="0073414F"/>
    <w:rsid w:val="00746544"/>
    <w:rsid w:val="007719CD"/>
    <w:rsid w:val="0079389C"/>
    <w:rsid w:val="007B39B8"/>
    <w:rsid w:val="007C2A9C"/>
    <w:rsid w:val="007F400B"/>
    <w:rsid w:val="00820039"/>
    <w:rsid w:val="00875121"/>
    <w:rsid w:val="00902B9D"/>
    <w:rsid w:val="00946623"/>
    <w:rsid w:val="00952541"/>
    <w:rsid w:val="009F3523"/>
    <w:rsid w:val="009F63C9"/>
    <w:rsid w:val="00A11F63"/>
    <w:rsid w:val="00A275E9"/>
    <w:rsid w:val="00A67583"/>
    <w:rsid w:val="00AB40FD"/>
    <w:rsid w:val="00AC71A2"/>
    <w:rsid w:val="00B023AF"/>
    <w:rsid w:val="00B06125"/>
    <w:rsid w:val="00B35C34"/>
    <w:rsid w:val="00B82313"/>
    <w:rsid w:val="00BE2D71"/>
    <w:rsid w:val="00BF0E0D"/>
    <w:rsid w:val="00BF14DB"/>
    <w:rsid w:val="00C1618E"/>
    <w:rsid w:val="00C32C81"/>
    <w:rsid w:val="00C91BA6"/>
    <w:rsid w:val="00C94F36"/>
    <w:rsid w:val="00CA41E2"/>
    <w:rsid w:val="00CC0459"/>
    <w:rsid w:val="00CE4300"/>
    <w:rsid w:val="00D36ABA"/>
    <w:rsid w:val="00D47536"/>
    <w:rsid w:val="00D56725"/>
    <w:rsid w:val="00D840B2"/>
    <w:rsid w:val="00D87CBF"/>
    <w:rsid w:val="00D96603"/>
    <w:rsid w:val="00DA04D5"/>
    <w:rsid w:val="00DA3477"/>
    <w:rsid w:val="00DC5ED5"/>
    <w:rsid w:val="00DF7232"/>
    <w:rsid w:val="00E33AD3"/>
    <w:rsid w:val="00E71584"/>
    <w:rsid w:val="00E82514"/>
    <w:rsid w:val="00E865D1"/>
    <w:rsid w:val="00E972C2"/>
    <w:rsid w:val="00EB1E68"/>
    <w:rsid w:val="00ED5789"/>
    <w:rsid w:val="00F36E00"/>
    <w:rsid w:val="00F7012E"/>
    <w:rsid w:val="00F86A4A"/>
    <w:rsid w:val="00F9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6CD92"/>
  <w15:docId w15:val="{44F88626-8907-40D8-8323-F570A963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41E2"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F3523"/>
    <w:pPr>
      <w:keepNext/>
      <w:spacing w:before="240" w:after="60"/>
      <w:outlineLvl w:val="0"/>
    </w:pPr>
    <w:rPr>
      <w:rFonts w:ascii="Arial" w:hAnsi="Arial" w:cs="Arial"/>
      <w:b/>
      <w:bCs/>
      <w:color w:val="FFFFFF"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F86A4A"/>
    <w:rPr>
      <w:rFonts w:ascii="Cambria" w:hAnsi="Cambria" w:cs="Cambria"/>
      <w:b/>
      <w:bCs/>
      <w:kern w:val="32"/>
      <w:sz w:val="32"/>
      <w:szCs w:val="32"/>
      <w:lang w:val="da-DK" w:eastAsia="da-DK"/>
    </w:rPr>
  </w:style>
  <w:style w:type="character" w:styleId="Hyperkobling">
    <w:name w:val="Hyperlink"/>
    <w:basedOn w:val="Standardskriftforavsnitt"/>
    <w:uiPriority w:val="99"/>
    <w:rsid w:val="009F3523"/>
    <w:rPr>
      <w:color w:val="FAA61A"/>
      <w:u w:val="single"/>
    </w:rPr>
  </w:style>
  <w:style w:type="character" w:styleId="Fulgthyperkobling">
    <w:name w:val="FollowedHyperlink"/>
    <w:basedOn w:val="Standardskriftforavsnitt"/>
    <w:uiPriority w:val="99"/>
    <w:rsid w:val="009F3523"/>
    <w:rPr>
      <w:color w:val="FFCC99"/>
      <w:u w:val="single"/>
    </w:rPr>
  </w:style>
  <w:style w:type="paragraph" w:styleId="Topptekst">
    <w:name w:val="header"/>
    <w:basedOn w:val="Normal"/>
    <w:link w:val="TopptekstTegn"/>
    <w:uiPriority w:val="99"/>
    <w:semiHidden/>
    <w:rsid w:val="003B5AA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B5AA9"/>
    <w:rPr>
      <w:sz w:val="24"/>
      <w:szCs w:val="24"/>
      <w:lang w:val="da-DK" w:eastAsia="da-DK"/>
    </w:rPr>
  </w:style>
  <w:style w:type="paragraph" w:styleId="Bunntekst">
    <w:name w:val="footer"/>
    <w:basedOn w:val="Normal"/>
    <w:link w:val="BunntekstTegn"/>
    <w:uiPriority w:val="99"/>
    <w:semiHidden/>
    <w:rsid w:val="003B5AA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B5AA9"/>
    <w:rPr>
      <w:sz w:val="24"/>
      <w:szCs w:val="24"/>
      <w:lang w:val="da-DK" w:eastAsia="da-DK"/>
    </w:rPr>
  </w:style>
  <w:style w:type="character" w:customStyle="1" w:styleId="style21">
    <w:name w:val="style21"/>
    <w:basedOn w:val="Standardskriftforavsnitt"/>
    <w:uiPriority w:val="99"/>
    <w:rsid w:val="002E4E6E"/>
    <w:rPr>
      <w:b/>
      <w:bCs/>
      <w:color w:val="730C0E"/>
    </w:rPr>
  </w:style>
  <w:style w:type="paragraph" w:styleId="Bobletekst">
    <w:name w:val="Balloon Text"/>
    <w:basedOn w:val="Normal"/>
    <w:link w:val="BobletekstTegn"/>
    <w:uiPriority w:val="99"/>
    <w:semiHidden/>
    <w:rsid w:val="004D70F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70F0"/>
    <w:rPr>
      <w:rFonts w:ascii="Tahoma" w:hAnsi="Tahoma" w:cs="Tahoma"/>
      <w:sz w:val="16"/>
      <w:szCs w:val="16"/>
      <w:lang w:val="da-DK" w:eastAsia="da-DK"/>
    </w:rPr>
  </w:style>
  <w:style w:type="table" w:styleId="Tabellrutenett">
    <w:name w:val="Table Grid"/>
    <w:basedOn w:val="Vanligtabell"/>
    <w:uiPriority w:val="99"/>
    <w:rsid w:val="004D70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ongtext1">
    <w:name w:val="long_text1"/>
    <w:basedOn w:val="Standardskriftforavsnitt"/>
    <w:uiPriority w:val="99"/>
    <w:rsid w:val="00820039"/>
    <w:rPr>
      <w:sz w:val="20"/>
      <w:szCs w:val="20"/>
    </w:rPr>
  </w:style>
  <w:style w:type="character" w:customStyle="1" w:styleId="mediumtext1">
    <w:name w:val="medium_text1"/>
    <w:basedOn w:val="Standardskriftforavsnitt"/>
    <w:uiPriority w:val="99"/>
    <w:rsid w:val="00820039"/>
    <w:rPr>
      <w:sz w:val="24"/>
      <w:szCs w:val="24"/>
    </w:rPr>
  </w:style>
  <w:style w:type="character" w:customStyle="1" w:styleId="hps">
    <w:name w:val="hps"/>
    <w:basedOn w:val="Standardskriftforavsnitt"/>
    <w:rsid w:val="00DF7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orao.com/Pages/index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5BBED800-4238-4C79-9557-933C755376AF@getinternet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remi@selectedwines.n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g\LOKALE~1\Temp\Midlertidig%20mappe%201%20for%20WT_produktblad01%20dot%20(2).zip\WT_produktblad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B7A3-905D-4FAF-AE82-DF771180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WT_produktblad01.dot</Template>
  <TotalTime>5</TotalTime>
  <Pages>1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dc:description/>
  <cp:lastModifiedBy>Unni Madsen</cp:lastModifiedBy>
  <cp:revision>5</cp:revision>
  <cp:lastPrinted>2019-06-07T13:17:00Z</cp:lastPrinted>
  <dcterms:created xsi:type="dcterms:W3CDTF">2019-03-11T07:04:00Z</dcterms:created>
  <dcterms:modified xsi:type="dcterms:W3CDTF">2019-10-10T16:20:00Z</dcterms:modified>
</cp:coreProperties>
</file>